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14BA7D" w14:textId="77777777" w:rsidR="002C3BE5" w:rsidRPr="00430D16" w:rsidRDefault="002C3BE5" w:rsidP="002C3BE5">
      <w:pPr>
        <w:spacing w:after="0" w:line="240" w:lineRule="auto"/>
        <w:jc w:val="center"/>
        <w:rPr>
          <w:rFonts w:ascii="Garamond" w:hAnsi="Garamond"/>
          <w:sz w:val="32"/>
        </w:rPr>
      </w:pPr>
      <w:bookmarkStart w:id="0" w:name="_GoBack"/>
      <w:bookmarkEnd w:id="0"/>
      <w:r w:rsidRPr="00430D16">
        <w:rPr>
          <w:rFonts w:ascii="Garamond" w:hAnsi="Garamond"/>
          <w:sz w:val="32"/>
        </w:rPr>
        <w:t>Generation-To-Generation Seattle</w:t>
      </w:r>
    </w:p>
    <w:p w14:paraId="35431604" w14:textId="77777777" w:rsidR="002C3BE5" w:rsidRPr="00430D16" w:rsidRDefault="002C3BE5" w:rsidP="002C3BE5">
      <w:pPr>
        <w:spacing w:after="0" w:line="240" w:lineRule="auto"/>
        <w:jc w:val="center"/>
        <w:rPr>
          <w:rFonts w:ascii="Garamond" w:hAnsi="Garamond"/>
          <w:b/>
          <w:smallCaps/>
          <w:color w:val="404040" w:themeColor="text1" w:themeTint="BF"/>
          <w:sz w:val="72"/>
        </w:rPr>
      </w:pPr>
      <w:r w:rsidRPr="00430D16">
        <w:rPr>
          <w:rFonts w:ascii="Garamond" w:hAnsi="Garamond"/>
          <w:b/>
          <w:smallCaps/>
          <w:color w:val="404040" w:themeColor="text1" w:themeTint="BF"/>
          <w:sz w:val="72"/>
        </w:rPr>
        <w:t>Role Descriptions</w:t>
      </w:r>
    </w:p>
    <w:p w14:paraId="69B071AA" w14:textId="77777777" w:rsidR="002C3BE5" w:rsidRPr="00430D16" w:rsidRDefault="002C3BE5" w:rsidP="002C3BE5">
      <w:pPr>
        <w:spacing w:after="0" w:line="240" w:lineRule="auto"/>
        <w:jc w:val="center"/>
        <w:rPr>
          <w:rFonts w:ascii="Garamond" w:hAnsi="Garamond"/>
          <w:b/>
          <w:smallCaps/>
          <w:sz w:val="52"/>
        </w:rPr>
      </w:pPr>
      <w:r w:rsidRPr="00430D16">
        <w:rPr>
          <w:rFonts w:ascii="Garamond" w:hAnsi="Garamond"/>
          <w:b/>
          <w:smallCaps/>
          <w:sz w:val="52"/>
        </w:rPr>
        <w:t>Youth-Serving Organization</w:t>
      </w:r>
    </w:p>
    <w:p w14:paraId="31057B46" w14:textId="77777777" w:rsidR="002C3BE5" w:rsidRPr="00430D16" w:rsidRDefault="002C3BE5" w:rsidP="002C3BE5">
      <w:pPr>
        <w:spacing w:after="0" w:line="240" w:lineRule="auto"/>
        <w:rPr>
          <w:rFonts w:ascii="Garamond" w:hAnsi="Garamond"/>
          <w:sz w:val="24"/>
          <w:szCs w:val="24"/>
        </w:rPr>
      </w:pPr>
    </w:p>
    <w:p w14:paraId="3A56F137" w14:textId="77777777" w:rsidR="002C3BE5" w:rsidRPr="00430D16" w:rsidRDefault="002C3BE5" w:rsidP="002C3BE5">
      <w:pPr>
        <w:spacing w:after="0" w:line="240" w:lineRule="auto"/>
        <w:rPr>
          <w:rFonts w:ascii="Garamond" w:hAnsi="Garamond"/>
          <w:b/>
          <w:sz w:val="28"/>
          <w:szCs w:val="24"/>
          <w:u w:val="single"/>
        </w:rPr>
      </w:pPr>
      <w:r w:rsidRPr="00430D16">
        <w:rPr>
          <w:rFonts w:ascii="Garamond" w:hAnsi="Garamond"/>
          <w:b/>
          <w:sz w:val="28"/>
          <w:szCs w:val="24"/>
          <w:u w:val="single"/>
        </w:rPr>
        <w:t xml:space="preserve">Project Description  </w:t>
      </w:r>
    </w:p>
    <w:p w14:paraId="34709B14" w14:textId="77777777" w:rsidR="002C3BE5" w:rsidRPr="00430D16" w:rsidRDefault="002C3BE5" w:rsidP="002C3BE5">
      <w:pPr>
        <w:spacing w:after="0" w:line="240" w:lineRule="auto"/>
        <w:rPr>
          <w:rFonts w:ascii="Garamond" w:hAnsi="Garamond"/>
          <w:sz w:val="24"/>
          <w:szCs w:val="24"/>
        </w:rPr>
      </w:pPr>
      <w:r w:rsidRPr="00430D16">
        <w:rPr>
          <w:rFonts w:ascii="Garamond" w:hAnsi="Garamond"/>
          <w:b/>
          <w:noProof/>
          <w:sz w:val="24"/>
          <w:szCs w:val="24"/>
        </w:rPr>
        <mc:AlternateContent>
          <mc:Choice Requires="wps">
            <w:drawing>
              <wp:anchor distT="45720" distB="45720" distL="114300" distR="114300" simplePos="0" relativeHeight="251660288" behindDoc="0" locked="0" layoutInCell="1" allowOverlap="1" wp14:anchorId="576D10B2" wp14:editId="0E265502">
                <wp:simplePos x="0" y="0"/>
                <wp:positionH relativeFrom="column">
                  <wp:posOffset>0</wp:posOffset>
                </wp:positionH>
                <wp:positionV relativeFrom="paragraph">
                  <wp:posOffset>369570</wp:posOffset>
                </wp:positionV>
                <wp:extent cx="6553200" cy="1230630"/>
                <wp:effectExtent l="0" t="0" r="25400" b="1397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230630"/>
                        </a:xfrm>
                        <a:prstGeom prst="rect">
                          <a:avLst/>
                        </a:prstGeom>
                        <a:solidFill>
                          <a:srgbClr val="FFFFFF"/>
                        </a:solidFill>
                        <a:ln w="3175">
                          <a:solidFill>
                            <a:srgbClr val="000000"/>
                          </a:solidFill>
                          <a:miter lim="800000"/>
                          <a:headEnd/>
                          <a:tailEnd/>
                        </a:ln>
                      </wps:spPr>
                      <wps:txbx>
                        <w:txbxContent>
                          <w:p w14:paraId="6AAE6A0B" w14:textId="77777777" w:rsidR="00EE69AF" w:rsidRDefault="00EE69AF" w:rsidP="002C3BE5">
                            <w:r>
                              <w:t>Educurious is the backbone organization for the 100,000 Opportunities Initiative in Seattle. Educurious will support and host small opportunity fairs to help young people to connect to employment and other resources. South King County has a robust education initiative to connect young people back to education, but we are hearing that students are dropping out to find jobs. Our goal with mentors is to add an extra layer of support for these young people so they can stay in school and work.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76D10B2" id="_x0000_t202" coordsize="21600,21600" o:spt="202" path="m,l,21600r21600,l21600,xe">
                <v:stroke joinstyle="miter"/>
                <v:path gradientshapeok="t" o:connecttype="rect"/>
              </v:shapetype>
              <v:shape id="Text Box 3" o:spid="_x0000_s1026" type="#_x0000_t202" style="position:absolute;margin-left:0;margin-top:29.1pt;width:516pt;height:96.9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" strokeweight=".25pt">
                <v:textbox>
                  <w:txbxContent>
                    <w:p w14:paraId="6AAE6A0B" w14:textId="77777777" w:rsidR="00EE69AF" w:rsidRDefault="00EE69AF" w:rsidP="002C3BE5">
                      <w:r>
                        <w:t>Educurious is the backbone organization for the 100,000 Opportunities Initiative in Seattle. Educurious will support and host small opportunity fairs to help young people to connect to employment and other resources. South King County has a robust education initiative to connect young people back to education, but we are hearing that students are dropping out to find jobs. Our goal with mentors is to add an extra layer of support for these young people so they can stay in school and work.</w:t>
                      </w:r>
                    </w:p>
                  </w:txbxContent>
                </v:textbox>
                <w10:wrap type="square"/>
              </v:shape>
            </w:pict>
          </mc:Fallback>
        </mc:AlternateContent>
      </w:r>
      <w:r w:rsidRPr="00430D16">
        <w:rPr>
          <w:rFonts w:ascii="Garamond" w:hAnsi="Garamond"/>
          <w:i/>
          <w:sz w:val="24"/>
          <w:szCs w:val="24"/>
        </w:rPr>
        <w:t>Answer the Questions, “Why are we doing this?” and “How will we do it?”</w:t>
      </w:r>
    </w:p>
    <w:p w14:paraId="5EFA2EC6" w14:textId="77777777" w:rsidR="002C3BE5" w:rsidRPr="00430D16" w:rsidRDefault="002C3BE5" w:rsidP="002C3BE5">
      <w:pPr>
        <w:rPr>
          <w:rFonts w:ascii="Garamond" w:hAnsi="Garamond"/>
          <w:sz w:val="24"/>
          <w:szCs w:val="24"/>
        </w:rPr>
      </w:pPr>
    </w:p>
    <w:p w14:paraId="3EE139F9" w14:textId="77777777" w:rsidR="002C3BE5" w:rsidRPr="00430D16" w:rsidRDefault="002C3BE5" w:rsidP="002C3BE5">
      <w:pPr>
        <w:spacing w:after="0" w:line="240" w:lineRule="auto"/>
        <w:rPr>
          <w:rFonts w:ascii="Garamond" w:hAnsi="Garamond"/>
          <w:b/>
          <w:sz w:val="28"/>
          <w:szCs w:val="24"/>
          <w:u w:val="single"/>
        </w:rPr>
      </w:pPr>
      <w:r w:rsidRPr="00430D16">
        <w:rPr>
          <w:rFonts w:ascii="Garamond" w:hAnsi="Garamond"/>
          <w:b/>
          <w:sz w:val="28"/>
          <w:szCs w:val="24"/>
          <w:u w:val="single"/>
        </w:rPr>
        <w:t>Role Profiles</w:t>
      </w:r>
    </w:p>
    <w:p w14:paraId="6179C957" w14:textId="77777777" w:rsidR="002C3BE5" w:rsidRPr="00430D16" w:rsidRDefault="002C3BE5" w:rsidP="002C3BE5">
      <w:pPr>
        <w:spacing w:after="0" w:line="240" w:lineRule="auto"/>
        <w:rPr>
          <w:rFonts w:ascii="Garamond" w:hAnsi="Garamond"/>
          <w:b/>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Role: </w:t>
      </w:r>
      <w:r w:rsidRPr="00430D16">
        <w:rPr>
          <w:rFonts w:ascii="Garamond" w:hAnsi="Garamond"/>
          <w:shd w:val="clear" w:color="auto" w:fill="FFFFFF"/>
        </w:rPr>
        <w:t>(</w:t>
      </w:r>
      <w:r w:rsidR="00D06B89">
        <w:rPr>
          <w:rFonts w:ascii="Garamond" w:hAnsi="Garamond"/>
          <w:shd w:val="clear" w:color="auto" w:fill="FFFFFF"/>
        </w:rPr>
        <w:t xml:space="preserve">Educurious Expert </w:t>
      </w:r>
      <w:r w:rsidRPr="00430D16">
        <w:rPr>
          <w:rFonts w:ascii="Garamond" w:hAnsi="Garamond"/>
          <w:shd w:val="clear" w:color="auto" w:fill="FFFFFF"/>
        </w:rPr>
        <w:t>/</w:t>
      </w:r>
      <w:r w:rsidR="00D06B89">
        <w:rPr>
          <w:rFonts w:ascii="Garamond" w:hAnsi="Garamond"/>
          <w:shd w:val="clear" w:color="auto" w:fill="FFFFFF"/>
        </w:rPr>
        <w:t>20+</w:t>
      </w:r>
      <w:r w:rsidRPr="00430D16">
        <w:rPr>
          <w:rFonts w:ascii="Garamond" w:hAnsi="Garamond"/>
          <w:shd w:val="clear" w:color="auto" w:fill="FFFFFF"/>
        </w:rPr>
        <w:t>.)</w:t>
      </w:r>
      <w:r>
        <w:rPr>
          <w:rFonts w:ascii="Garamond" w:hAnsi="Garamond"/>
          <w:shd w:val="clear" w:color="auto" w:fill="FFFFFF"/>
        </w:rPr>
        <w:tab/>
      </w:r>
      <w:r>
        <w:rPr>
          <w:rFonts w:ascii="Garamond" w:hAnsi="Garamond"/>
          <w:shd w:val="clear" w:color="auto" w:fill="FFFFFF"/>
        </w:rPr>
        <w:tab/>
      </w:r>
      <w:r w:rsidRPr="00430D16">
        <w:rPr>
          <w:rFonts w:ascii="Garamond" w:hAnsi="Garamond"/>
          <w:shd w:val="clear" w:color="auto" w:fill="FFFFFF"/>
        </w:rPr>
        <w:t xml:space="preserve"> </w:t>
      </w:r>
      <w:r>
        <w:rPr>
          <w:rFonts w:ascii="Garamond" w:hAnsi="Garamond"/>
          <w:shd w:val="clear" w:color="auto" w:fill="FFFFFF"/>
        </w:rPr>
        <w:t>F</w:t>
      </w:r>
      <w:r w:rsidRPr="00430D16">
        <w:rPr>
          <w:rFonts w:ascii="Garamond" w:hAnsi="Garamond"/>
          <w:b/>
          <w:shd w:val="clear" w:color="auto" w:fill="FFFFFF"/>
        </w:rPr>
        <w:t>requency</w:t>
      </w:r>
      <w:r w:rsidR="00EE69AF">
        <w:rPr>
          <w:rFonts w:ascii="Garamond" w:hAnsi="Garamond"/>
          <w:shd w:val="clear" w:color="auto" w:fill="FFFFFF"/>
        </w:rPr>
        <w:t>: ___10-15 min/student request</w:t>
      </w:r>
      <w:r w:rsidRPr="00430D16">
        <w:rPr>
          <w:rFonts w:ascii="Garamond" w:hAnsi="Garamond"/>
          <w:shd w:val="clear" w:color="auto" w:fill="FFFFFF"/>
        </w:rPr>
        <w:t xml:space="preserve"> </w:t>
      </w:r>
    </w:p>
    <w:p w14:paraId="182DFE2D" w14:textId="77777777" w:rsidR="002C3BE5" w:rsidRPr="00430D16" w:rsidRDefault="002C3BE5" w:rsidP="002C3BE5">
      <w:pPr>
        <w:pStyle w:val="NoSpacing"/>
        <w:rPr>
          <w:rFonts w:ascii="Garamond" w:hAnsi="Garamond"/>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Staff liaison: </w:t>
      </w:r>
      <w:r w:rsidR="00D06B89">
        <w:rPr>
          <w:rFonts w:ascii="Garamond" w:hAnsi="Garamond"/>
          <w:shd w:val="clear" w:color="auto" w:fill="FFFFFF"/>
        </w:rPr>
        <w:t>Sasha Gourevitch</w:t>
      </w:r>
      <w:r w:rsidRPr="00430D16">
        <w:rPr>
          <w:rFonts w:ascii="Garamond" w:hAnsi="Garamond"/>
          <w:shd w:val="clear" w:color="auto" w:fill="FFFFFF"/>
        </w:rPr>
        <w:tab/>
      </w:r>
      <w:r w:rsidRPr="00430D16">
        <w:rPr>
          <w:rFonts w:ascii="Garamond" w:hAnsi="Garamond"/>
          <w:shd w:val="clear" w:color="auto" w:fill="FFFFFF"/>
        </w:rPr>
        <w:tab/>
      </w:r>
      <w:r w:rsidRPr="00430D16">
        <w:rPr>
          <w:rFonts w:ascii="Garamond" w:hAnsi="Garamond"/>
          <w:b/>
          <w:shd w:val="clear" w:color="auto" w:fill="FFFFFF"/>
        </w:rPr>
        <w:t xml:space="preserve">Staff contact: </w:t>
      </w:r>
      <w:r w:rsidR="00D06B89">
        <w:rPr>
          <w:rFonts w:ascii="Garamond" w:hAnsi="Garamond"/>
          <w:u w:val="single"/>
          <w:shd w:val="clear" w:color="auto" w:fill="FFFFFF"/>
        </w:rPr>
        <w:t>sgourevitch@educurious.org</w:t>
      </w:r>
    </w:p>
    <w:p w14:paraId="377CC995" w14:textId="77777777" w:rsidR="002C3BE5" w:rsidRPr="00430D16" w:rsidRDefault="00EE69AF" w:rsidP="002C3BE5">
      <w:pPr>
        <w:pStyle w:val="NoSpacing"/>
        <w:rPr>
          <w:rFonts w:ascii="Garamond" w:hAnsi="Garamond"/>
          <w:shd w:val="clear" w:color="auto" w:fill="FFFFFF"/>
        </w:rPr>
      </w:pPr>
      <w:r w:rsidRPr="00430D16">
        <w:rPr>
          <w:rFonts w:ascii="Garamond" w:hAnsi="Garamond"/>
          <w:b/>
          <w:noProof/>
          <w:sz w:val="24"/>
          <w:szCs w:val="24"/>
        </w:rPr>
        <mc:AlternateContent>
          <mc:Choice Requires="wps">
            <w:drawing>
              <wp:anchor distT="45720" distB="45720" distL="114300" distR="114300" simplePos="0" relativeHeight="251659264" behindDoc="0" locked="0" layoutInCell="1" allowOverlap="1" wp14:anchorId="6F97E71E" wp14:editId="318A6F59">
                <wp:simplePos x="0" y="0"/>
                <wp:positionH relativeFrom="column">
                  <wp:posOffset>-17780</wp:posOffset>
                </wp:positionH>
                <wp:positionV relativeFrom="paragraph">
                  <wp:posOffset>130175</wp:posOffset>
                </wp:positionV>
                <wp:extent cx="6553200" cy="1007745"/>
                <wp:effectExtent l="0" t="0" r="25400" b="3365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07745"/>
                        </a:xfrm>
                        <a:prstGeom prst="rect">
                          <a:avLst/>
                        </a:prstGeom>
                        <a:solidFill>
                          <a:srgbClr val="FFFFFF"/>
                        </a:solidFill>
                        <a:ln w="3175">
                          <a:solidFill>
                            <a:srgbClr val="000000"/>
                          </a:solidFill>
                          <a:miter lim="800000"/>
                          <a:headEnd/>
                          <a:tailEnd/>
                        </a:ln>
                      </wps:spPr>
                      <wps:txbx>
                        <w:txbxContent>
                          <w:p w14:paraId="35F3C418" w14:textId="77777777" w:rsidR="00EE69AF" w:rsidRDefault="00EE69AF" w:rsidP="002C3BE5">
                            <w:r>
                              <w:t xml:space="preserve">Students across the country are using the Educurious curriculum that is project and problem biased. Students connect virtually to experts (volunteers) to ask for homework help, learn about new careers and ask questions related to post-secondary education. Students reach out periodically (there is no set schedule) and experts can respond as needed through our online portal.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97E71E" id="Text Box 2" o:spid="_x0000_s1027" type="#_x0000_t202" style="position:absolute;margin-left:-1.4pt;margin-top:10.25pt;width:516pt;height:79.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" strokeweight=".25pt">
                <v:textbox>
                  <w:txbxContent>
                    <w:p w14:paraId="35F3C418" w14:textId="77777777" w:rsidR="00EE69AF" w:rsidRDefault="00EE69AF" w:rsidP="002C3BE5">
                      <w:r>
                        <w:t xml:space="preserve">Students across the country are using the Educurious curriculum that is project and problem biased. Students connect virtually to experts (volunteers) to ask for homework help, learn about new careers and ask questions related to post-secondary education. Students reach out periodically (there is no set schedule) and experts can respond as needed through our online portal.  </w:t>
                      </w:r>
                    </w:p>
                  </w:txbxContent>
                </v:textbox>
                <w10:wrap type="square"/>
              </v:shape>
            </w:pict>
          </mc:Fallback>
        </mc:AlternateContent>
      </w:r>
    </w:p>
    <w:p w14:paraId="494E2CAC" w14:textId="77777777" w:rsidR="002C3BE5" w:rsidRPr="00430D16" w:rsidRDefault="002C3BE5" w:rsidP="002C3BE5">
      <w:pPr>
        <w:rPr>
          <w:rFonts w:ascii="Garamond" w:hAnsi="Garamond"/>
          <w:i/>
        </w:rPr>
      </w:pPr>
      <w:r w:rsidRPr="00430D16">
        <w:rPr>
          <w:rFonts w:ascii="Garamond" w:hAnsi="Garamond"/>
          <w:i/>
        </w:rPr>
        <w:t>Role details, clients/groups, activities expectations, tasks, necessary capabilities, etc.</w:t>
      </w:r>
    </w:p>
    <w:p w14:paraId="5714B0A1" w14:textId="77777777" w:rsidR="002C3BE5" w:rsidRDefault="002C3BE5" w:rsidP="002C3BE5">
      <w:pPr>
        <w:spacing w:after="0" w:line="240" w:lineRule="auto"/>
        <w:jc w:val="center"/>
        <w:rPr>
          <w:rFonts w:ascii="Garamond" w:hAnsi="Garamond"/>
          <w:b/>
          <w:shd w:val="clear" w:color="auto" w:fill="FFFFFF"/>
        </w:rPr>
      </w:pPr>
    </w:p>
    <w:p w14:paraId="4FC8EAC7" w14:textId="77777777" w:rsidR="002C3BE5" w:rsidRDefault="002C3BE5" w:rsidP="002C3BE5">
      <w:pPr>
        <w:spacing w:after="0" w:line="240" w:lineRule="auto"/>
        <w:jc w:val="center"/>
        <w:rPr>
          <w:rFonts w:ascii="Garamond" w:hAnsi="Garamond"/>
          <w:b/>
          <w:shd w:val="clear" w:color="auto" w:fill="FFFFFF"/>
        </w:rPr>
      </w:pPr>
      <w:r>
        <w:rPr>
          <w:rFonts w:ascii="Garamond" w:hAnsi="Garamond"/>
          <w:b/>
          <w:shd w:val="clear" w:color="auto" w:fill="FFFFFF"/>
        </w:rPr>
        <w:t>*********************************</w:t>
      </w:r>
    </w:p>
    <w:p w14:paraId="69E3A969" w14:textId="77777777" w:rsidR="002C3BE5" w:rsidRPr="00430D16" w:rsidRDefault="002C3BE5" w:rsidP="002C3BE5">
      <w:pPr>
        <w:pStyle w:val="NoSpacing"/>
        <w:rPr>
          <w:rFonts w:ascii="Garamond" w:hAnsi="Garamond"/>
          <w:shd w:val="clear" w:color="auto" w:fill="FFFFFF"/>
        </w:rPr>
      </w:pPr>
    </w:p>
    <w:p w14:paraId="5DE7082B" w14:textId="77777777" w:rsidR="002C3BE5" w:rsidRPr="00430D16" w:rsidRDefault="002C3BE5" w:rsidP="002C3BE5">
      <w:pPr>
        <w:spacing w:after="0" w:line="240" w:lineRule="auto"/>
        <w:rPr>
          <w:rFonts w:ascii="Garamond" w:hAnsi="Garamond"/>
          <w:b/>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Role: </w:t>
      </w:r>
      <w:r w:rsidRPr="00430D16">
        <w:rPr>
          <w:rFonts w:ascii="Garamond" w:hAnsi="Garamond"/>
          <w:shd w:val="clear" w:color="auto" w:fill="FFFFFF"/>
        </w:rPr>
        <w:t>(</w:t>
      </w:r>
      <w:r w:rsidR="00EE69AF">
        <w:rPr>
          <w:rFonts w:ascii="Garamond" w:hAnsi="Garamond"/>
          <w:shd w:val="clear" w:color="auto" w:fill="FFFFFF"/>
        </w:rPr>
        <w:t>Opportunity Youth Job Fair Mentor</w:t>
      </w:r>
      <w:r w:rsidRPr="00430D16">
        <w:rPr>
          <w:rFonts w:ascii="Garamond" w:hAnsi="Garamond"/>
          <w:shd w:val="clear" w:color="auto" w:fill="FFFFFF"/>
        </w:rPr>
        <w:t>/</w:t>
      </w:r>
      <w:r w:rsidR="00EE69AF">
        <w:rPr>
          <w:rFonts w:ascii="Garamond" w:hAnsi="Garamond"/>
          <w:shd w:val="clear" w:color="auto" w:fill="FFFFFF"/>
        </w:rPr>
        <w:t>20+</w:t>
      </w:r>
      <w:r w:rsidRPr="00430D16">
        <w:rPr>
          <w:rFonts w:ascii="Garamond" w:hAnsi="Garamond"/>
          <w:shd w:val="clear" w:color="auto" w:fill="FFFFFF"/>
        </w:rPr>
        <w:t>.)</w:t>
      </w:r>
      <w:r w:rsidRPr="00430D16">
        <w:rPr>
          <w:rFonts w:ascii="Garamond" w:hAnsi="Garamond"/>
          <w:shd w:val="clear" w:color="auto" w:fill="FFFFFF"/>
        </w:rPr>
        <w:tab/>
      </w:r>
      <w:r w:rsidRPr="00430D16">
        <w:rPr>
          <w:rFonts w:ascii="Garamond" w:hAnsi="Garamond"/>
          <w:shd w:val="clear" w:color="auto" w:fill="FFFFFF"/>
        </w:rPr>
        <w:tab/>
        <w:t xml:space="preserve"> </w:t>
      </w:r>
      <w:r>
        <w:rPr>
          <w:rFonts w:ascii="Garamond" w:hAnsi="Garamond"/>
          <w:b/>
          <w:shd w:val="clear" w:color="auto" w:fill="FFFFFF"/>
        </w:rPr>
        <w:t>F</w:t>
      </w:r>
      <w:r w:rsidRPr="00430D16">
        <w:rPr>
          <w:rFonts w:ascii="Garamond" w:hAnsi="Garamond"/>
          <w:b/>
          <w:shd w:val="clear" w:color="auto" w:fill="FFFFFF"/>
        </w:rPr>
        <w:t>requency</w:t>
      </w:r>
      <w:r w:rsidRPr="00430D16">
        <w:rPr>
          <w:rFonts w:ascii="Garamond" w:hAnsi="Garamond"/>
          <w:shd w:val="clear" w:color="auto" w:fill="FFFFFF"/>
        </w:rPr>
        <w:t>: _</w:t>
      </w:r>
      <w:r w:rsidR="00EE69AF">
        <w:rPr>
          <w:rFonts w:ascii="Garamond" w:hAnsi="Garamond"/>
          <w:shd w:val="clear" w:color="auto" w:fill="FFFFFF"/>
        </w:rPr>
        <w:t>4</w:t>
      </w:r>
      <w:r w:rsidRPr="00430D16">
        <w:rPr>
          <w:rFonts w:ascii="Garamond" w:hAnsi="Garamond"/>
          <w:shd w:val="clear" w:color="auto" w:fill="FFFFFF"/>
        </w:rPr>
        <w:t>__ hours _</w:t>
      </w:r>
      <w:r w:rsidR="00EE69AF">
        <w:rPr>
          <w:rFonts w:ascii="Garamond" w:hAnsi="Garamond"/>
          <w:shd w:val="clear" w:color="auto" w:fill="FFFFFF"/>
        </w:rPr>
        <w:t>4x/year</w:t>
      </w:r>
    </w:p>
    <w:p w14:paraId="03315076" w14:textId="77777777" w:rsidR="002C3BE5" w:rsidRPr="00430D16" w:rsidRDefault="00EE69AF" w:rsidP="002C3BE5">
      <w:pPr>
        <w:pStyle w:val="NoSpacing"/>
        <w:rPr>
          <w:rFonts w:ascii="Garamond" w:hAnsi="Garamond"/>
          <w:shd w:val="clear" w:color="auto" w:fill="FFFFFF"/>
        </w:rPr>
      </w:pPr>
      <w:r w:rsidRPr="00430D16">
        <w:rPr>
          <w:rFonts w:ascii="Garamond" w:hAnsi="Garamond"/>
          <w:b/>
          <w:noProof/>
          <w:sz w:val="24"/>
          <w:szCs w:val="24"/>
        </w:rPr>
        <mc:AlternateContent>
          <mc:Choice Requires="wps">
            <w:drawing>
              <wp:anchor distT="45720" distB="45720" distL="114300" distR="114300" simplePos="0" relativeHeight="251661312" behindDoc="0" locked="0" layoutInCell="1" allowOverlap="1" wp14:anchorId="26DE7024" wp14:editId="3E80E181">
                <wp:simplePos x="0" y="0"/>
                <wp:positionH relativeFrom="column">
                  <wp:posOffset>-17780</wp:posOffset>
                </wp:positionH>
                <wp:positionV relativeFrom="paragraph">
                  <wp:posOffset>105410</wp:posOffset>
                </wp:positionV>
                <wp:extent cx="6553200" cy="1033145"/>
                <wp:effectExtent l="0" t="0" r="25400" b="3365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1033145"/>
                        </a:xfrm>
                        <a:prstGeom prst="rect">
                          <a:avLst/>
                        </a:prstGeom>
                        <a:solidFill>
                          <a:srgbClr val="FFFFFF"/>
                        </a:solidFill>
                        <a:ln w="3175">
                          <a:solidFill>
                            <a:srgbClr val="000000"/>
                          </a:solidFill>
                          <a:miter lim="800000"/>
                          <a:headEnd/>
                          <a:tailEnd/>
                        </a:ln>
                      </wps:spPr>
                      <wps:txbx>
                        <w:txbxContent>
                          <w:p w14:paraId="6E0A112F" w14:textId="77777777" w:rsidR="00EE69AF" w:rsidRDefault="00EE69AF" w:rsidP="00EE69AF">
                            <w:r w:rsidRPr="00EE69AF">
                              <w:t>P</w:t>
                            </w:r>
                            <w:r>
                              <w:t xml:space="preserve">articipate in hiring fairs by helping youth navigate the fair – provide a welcoming atmosphere, assist with registration, help youth </w:t>
                            </w:r>
                            <w:r w:rsidRPr="00EE69AF">
                              <w:t xml:space="preserve">apply for jobs online, </w:t>
                            </w:r>
                            <w:r>
                              <w:t>participate in</w:t>
                            </w:r>
                            <w:r w:rsidRPr="00EE69AF">
                              <w:t xml:space="preserve"> mock interviews, review resumes</w:t>
                            </w:r>
                            <w:r>
                              <w:t xml:space="preserve">, etc. </w:t>
                            </w:r>
                          </w:p>
                          <w:p w14:paraId="13422639" w14:textId="77777777" w:rsidR="00EE69AF" w:rsidRPr="00EE69AF" w:rsidRDefault="00EE69AF" w:rsidP="00EE69AF">
                            <w:r>
                              <w:t xml:space="preserve">At least 10 volunteers commit to serving as lead volunteers and commit to participating in all events. Lead volunteers help other volunteers and provide continuity for these events. </w:t>
                            </w:r>
                          </w:p>
                          <w:p w14:paraId="6BC10CC8" w14:textId="77777777" w:rsidR="00EE69AF" w:rsidRDefault="00EE69AF" w:rsidP="002C3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6DE7024" id="Text Box 4" o:spid="_x0000_s1028" type="#_x0000_t202" style="position:absolute;margin-left:-1.4pt;margin-top:8.3pt;width:516pt;height:81.3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" strokeweight=".25pt">
                <v:textbox>
                  <w:txbxContent>
                    <w:p w14:paraId="6E0A112F" w14:textId="77777777" w:rsidR="00EE69AF" w:rsidRDefault="00EE69AF" w:rsidP="00EE69AF">
                      <w:r w:rsidRPr="00EE69AF">
                        <w:t>P</w:t>
                      </w:r>
                      <w:r>
                        <w:t xml:space="preserve">articipate in hiring fairs by helping youth navigate the fair – provide a welcoming atmosphere, assist with registration, help youth </w:t>
                      </w:r>
                      <w:r w:rsidRPr="00EE69AF">
                        <w:t xml:space="preserve">apply for jobs online, </w:t>
                      </w:r>
                      <w:r>
                        <w:t>participate in</w:t>
                      </w:r>
                      <w:r w:rsidRPr="00EE69AF">
                        <w:t xml:space="preserve"> mock interviews, review resumes</w:t>
                      </w:r>
                      <w:r>
                        <w:t xml:space="preserve">, etc. </w:t>
                      </w:r>
                    </w:p>
                    <w:p w14:paraId="13422639" w14:textId="77777777" w:rsidR="00EE69AF" w:rsidRPr="00EE69AF" w:rsidRDefault="00EE69AF" w:rsidP="00EE69AF">
                      <w:r>
                        <w:t xml:space="preserve">At least 10 volunteers commit to serving as lead volunteers and commit to participating in all events. Lead volunteers help other volunteers and provide continuity for these events. </w:t>
                      </w:r>
                    </w:p>
                    <w:p w14:paraId="6BC10CC8" w14:textId="77777777" w:rsidR="00EE69AF" w:rsidRDefault="00EE69AF" w:rsidP="002C3BE5"/>
                  </w:txbxContent>
                </v:textbox>
                <w10:wrap type="square"/>
              </v:shape>
            </w:pict>
          </mc:Fallback>
        </mc:AlternateContent>
      </w:r>
      <w:r w:rsidR="002C3BE5">
        <w:rPr>
          <w:rFonts w:ascii="Garamond" w:hAnsi="Garamond"/>
          <w:b/>
          <w:shd w:val="clear" w:color="auto" w:fill="FFFFFF"/>
        </w:rPr>
        <w:t xml:space="preserve">Project </w:t>
      </w:r>
      <w:r w:rsidR="002C3BE5" w:rsidRPr="00430D16">
        <w:rPr>
          <w:rFonts w:ascii="Garamond" w:hAnsi="Garamond"/>
          <w:b/>
          <w:shd w:val="clear" w:color="auto" w:fill="FFFFFF"/>
        </w:rPr>
        <w:t xml:space="preserve">Staff liaison: </w:t>
      </w:r>
      <w:r>
        <w:rPr>
          <w:rFonts w:ascii="Garamond" w:hAnsi="Garamond"/>
          <w:shd w:val="clear" w:color="auto" w:fill="FFFFFF"/>
        </w:rPr>
        <w:t>Sasha Gourevitch</w:t>
      </w:r>
      <w:r w:rsidRPr="00430D16">
        <w:rPr>
          <w:rFonts w:ascii="Garamond" w:hAnsi="Garamond"/>
          <w:shd w:val="clear" w:color="auto" w:fill="FFFFFF"/>
        </w:rPr>
        <w:tab/>
      </w:r>
      <w:r w:rsidR="002C3BE5" w:rsidRPr="00430D16">
        <w:rPr>
          <w:rFonts w:ascii="Garamond" w:hAnsi="Garamond"/>
          <w:shd w:val="clear" w:color="auto" w:fill="FFFFFF"/>
        </w:rPr>
        <w:tab/>
      </w:r>
      <w:r w:rsidR="002C3BE5" w:rsidRPr="00430D16">
        <w:rPr>
          <w:rFonts w:ascii="Garamond" w:hAnsi="Garamond"/>
          <w:shd w:val="clear" w:color="auto" w:fill="FFFFFF"/>
        </w:rPr>
        <w:tab/>
      </w:r>
      <w:r w:rsidR="002C3BE5" w:rsidRPr="00430D16">
        <w:rPr>
          <w:rFonts w:ascii="Garamond" w:hAnsi="Garamond"/>
          <w:shd w:val="clear" w:color="auto" w:fill="FFFFFF"/>
        </w:rPr>
        <w:tab/>
        <w:t xml:space="preserve"> </w:t>
      </w:r>
      <w:r w:rsidR="002C3BE5" w:rsidRPr="00430D16">
        <w:rPr>
          <w:rFonts w:ascii="Garamond" w:hAnsi="Garamond"/>
          <w:b/>
          <w:shd w:val="clear" w:color="auto" w:fill="FFFFFF"/>
        </w:rPr>
        <w:t xml:space="preserve">Staff contact: </w:t>
      </w:r>
      <w:r>
        <w:rPr>
          <w:rFonts w:ascii="Garamond" w:hAnsi="Garamond"/>
          <w:u w:val="single"/>
          <w:shd w:val="clear" w:color="auto" w:fill="FFFFFF"/>
        </w:rPr>
        <w:t>sgourevitch@educurious.org</w:t>
      </w:r>
    </w:p>
    <w:p w14:paraId="15E8757E" w14:textId="77777777" w:rsidR="002C3BE5" w:rsidRDefault="002C3BE5" w:rsidP="002C3BE5">
      <w:pPr>
        <w:rPr>
          <w:rFonts w:ascii="Garamond" w:hAnsi="Garamond"/>
          <w:i/>
        </w:rPr>
      </w:pPr>
      <w:r w:rsidRPr="00430D16">
        <w:rPr>
          <w:rFonts w:ascii="Garamond" w:hAnsi="Garamond"/>
          <w:i/>
        </w:rPr>
        <w:t>Role details, clients/groups, activities expectations, tasks, necessary capabilities, etc.</w:t>
      </w:r>
    </w:p>
    <w:p w14:paraId="11F02637" w14:textId="77777777" w:rsidR="002C3BE5" w:rsidRPr="00430D16" w:rsidRDefault="002C3BE5" w:rsidP="002C3BE5">
      <w:pPr>
        <w:rPr>
          <w:rFonts w:ascii="Garamond" w:hAnsi="Garamond"/>
          <w:i/>
        </w:rPr>
      </w:pPr>
    </w:p>
    <w:p w14:paraId="44F6C261" w14:textId="77777777" w:rsidR="002C3BE5" w:rsidRDefault="002C3BE5" w:rsidP="002C3BE5">
      <w:pPr>
        <w:spacing w:after="0" w:line="240" w:lineRule="auto"/>
        <w:jc w:val="center"/>
        <w:rPr>
          <w:rFonts w:ascii="Garamond" w:hAnsi="Garamond"/>
          <w:b/>
          <w:shd w:val="clear" w:color="auto" w:fill="FFFFFF"/>
        </w:rPr>
      </w:pPr>
      <w:r>
        <w:rPr>
          <w:rFonts w:ascii="Garamond" w:hAnsi="Garamond"/>
          <w:b/>
          <w:shd w:val="clear" w:color="auto" w:fill="FFFFFF"/>
        </w:rPr>
        <w:t>************</w:t>
      </w:r>
      <w:r w:rsidR="00EE69AF">
        <w:rPr>
          <w:rFonts w:ascii="Garamond" w:hAnsi="Garamond"/>
          <w:b/>
          <w:shd w:val="clear" w:color="auto" w:fill="FFFFFF"/>
        </w:rPr>
        <w:t>****</w:t>
      </w:r>
      <w:r>
        <w:rPr>
          <w:rFonts w:ascii="Garamond" w:hAnsi="Garamond"/>
          <w:b/>
          <w:shd w:val="clear" w:color="auto" w:fill="FFFFFF"/>
        </w:rPr>
        <w:t>****************</w:t>
      </w:r>
    </w:p>
    <w:p w14:paraId="498BD822" w14:textId="77777777" w:rsidR="002C3BE5" w:rsidRPr="00430D16" w:rsidRDefault="002C3BE5" w:rsidP="002C3BE5">
      <w:pPr>
        <w:spacing w:after="0" w:line="240" w:lineRule="auto"/>
        <w:rPr>
          <w:rFonts w:ascii="Garamond" w:hAnsi="Garamond"/>
          <w:b/>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Role: </w:t>
      </w:r>
      <w:r w:rsidRPr="00430D16">
        <w:rPr>
          <w:rFonts w:ascii="Garamond" w:hAnsi="Garamond"/>
          <w:shd w:val="clear" w:color="auto" w:fill="FFFFFF"/>
        </w:rPr>
        <w:t>(</w:t>
      </w:r>
      <w:r w:rsidR="00EE69AF">
        <w:rPr>
          <w:rFonts w:ascii="Garamond" w:hAnsi="Garamond"/>
          <w:shd w:val="clear" w:color="auto" w:fill="FFFFFF"/>
        </w:rPr>
        <w:t>Opportunity Youth Mentor</w:t>
      </w:r>
      <w:r w:rsidRPr="00430D16">
        <w:rPr>
          <w:rFonts w:ascii="Garamond" w:hAnsi="Garamond"/>
          <w:shd w:val="clear" w:color="auto" w:fill="FFFFFF"/>
        </w:rPr>
        <w:t>/</w:t>
      </w:r>
      <w:r w:rsidR="00EE69AF">
        <w:rPr>
          <w:rFonts w:ascii="Garamond" w:hAnsi="Garamond"/>
          <w:shd w:val="clear" w:color="auto" w:fill="FFFFFF"/>
        </w:rPr>
        <w:t>20+)</w:t>
      </w:r>
      <w:r w:rsidR="00EE69AF">
        <w:rPr>
          <w:rFonts w:ascii="Garamond" w:hAnsi="Garamond"/>
          <w:shd w:val="clear" w:color="auto" w:fill="FFFFFF"/>
        </w:rPr>
        <w:tab/>
      </w:r>
      <w:r w:rsidRPr="00430D16">
        <w:rPr>
          <w:rFonts w:ascii="Garamond" w:hAnsi="Garamond"/>
          <w:shd w:val="clear" w:color="auto" w:fill="FFFFFF"/>
        </w:rPr>
        <w:t xml:space="preserve"> </w:t>
      </w:r>
      <w:r w:rsidRPr="00EE69AF">
        <w:rPr>
          <w:rFonts w:ascii="Garamond" w:hAnsi="Garamond"/>
          <w:b/>
          <w:shd w:val="clear" w:color="auto" w:fill="FFFFFF"/>
        </w:rPr>
        <w:t>F</w:t>
      </w:r>
      <w:r w:rsidRPr="00430D16">
        <w:rPr>
          <w:rFonts w:ascii="Garamond" w:hAnsi="Garamond"/>
          <w:b/>
          <w:shd w:val="clear" w:color="auto" w:fill="FFFFFF"/>
        </w:rPr>
        <w:t>requency</w:t>
      </w:r>
      <w:r w:rsidRPr="00430D16">
        <w:rPr>
          <w:rFonts w:ascii="Garamond" w:hAnsi="Garamond"/>
          <w:shd w:val="clear" w:color="auto" w:fill="FFFFFF"/>
        </w:rPr>
        <w:t>: __</w:t>
      </w:r>
      <w:r w:rsidR="00EE69AF">
        <w:rPr>
          <w:rFonts w:ascii="Garamond" w:hAnsi="Garamond"/>
          <w:shd w:val="clear" w:color="auto" w:fill="FFFFFF"/>
        </w:rPr>
        <w:t>1</w:t>
      </w:r>
      <w:r w:rsidRPr="00430D16">
        <w:rPr>
          <w:rFonts w:ascii="Garamond" w:hAnsi="Garamond"/>
          <w:shd w:val="clear" w:color="auto" w:fill="FFFFFF"/>
        </w:rPr>
        <w:t>_ hours _</w:t>
      </w:r>
      <w:r w:rsidR="00EE69AF">
        <w:rPr>
          <w:rFonts w:ascii="Garamond" w:hAnsi="Garamond"/>
          <w:shd w:val="clear" w:color="auto" w:fill="FFFFFF"/>
        </w:rPr>
        <w:t>1</w:t>
      </w:r>
      <w:r w:rsidRPr="00430D16">
        <w:rPr>
          <w:rFonts w:ascii="Garamond" w:hAnsi="Garamond"/>
          <w:shd w:val="clear" w:color="auto" w:fill="FFFFFF"/>
        </w:rPr>
        <w:t>_ times/week for _</w:t>
      </w:r>
      <w:r w:rsidR="00EE69AF">
        <w:rPr>
          <w:rFonts w:ascii="Garamond" w:hAnsi="Garamond"/>
          <w:shd w:val="clear" w:color="auto" w:fill="FFFFFF"/>
        </w:rPr>
        <w:t>6</w:t>
      </w:r>
      <w:r w:rsidRPr="00430D16">
        <w:rPr>
          <w:rFonts w:ascii="Garamond" w:hAnsi="Garamond"/>
          <w:shd w:val="clear" w:color="auto" w:fill="FFFFFF"/>
        </w:rPr>
        <w:t>_months</w:t>
      </w:r>
    </w:p>
    <w:p w14:paraId="14EF627A" w14:textId="77777777" w:rsidR="002C3BE5" w:rsidRPr="00430D16" w:rsidRDefault="002C3BE5" w:rsidP="002C3BE5">
      <w:pPr>
        <w:pStyle w:val="NoSpacing"/>
        <w:rPr>
          <w:rFonts w:ascii="Garamond" w:hAnsi="Garamond"/>
          <w:shd w:val="clear" w:color="auto" w:fill="FFFFFF"/>
        </w:rPr>
      </w:pPr>
      <w:r>
        <w:rPr>
          <w:rFonts w:ascii="Garamond" w:hAnsi="Garamond"/>
          <w:b/>
          <w:shd w:val="clear" w:color="auto" w:fill="FFFFFF"/>
        </w:rPr>
        <w:t xml:space="preserve">Project </w:t>
      </w:r>
      <w:r w:rsidRPr="00430D16">
        <w:rPr>
          <w:rFonts w:ascii="Garamond" w:hAnsi="Garamond"/>
          <w:b/>
          <w:shd w:val="clear" w:color="auto" w:fill="FFFFFF"/>
        </w:rPr>
        <w:t xml:space="preserve">Staff liaison: </w:t>
      </w:r>
      <w:r w:rsidRPr="00430D16">
        <w:rPr>
          <w:rFonts w:ascii="Garamond" w:hAnsi="Garamond"/>
          <w:shd w:val="clear" w:color="auto" w:fill="FFFFFF"/>
        </w:rPr>
        <w:t>Name</w:t>
      </w:r>
      <w:r w:rsidRPr="00430D16">
        <w:rPr>
          <w:rFonts w:ascii="Garamond" w:hAnsi="Garamond"/>
          <w:shd w:val="clear" w:color="auto" w:fill="FFFFFF"/>
        </w:rPr>
        <w:tab/>
      </w:r>
      <w:r w:rsidRPr="00430D16">
        <w:rPr>
          <w:rFonts w:ascii="Garamond" w:hAnsi="Garamond"/>
          <w:shd w:val="clear" w:color="auto" w:fill="FFFFFF"/>
        </w:rPr>
        <w:tab/>
      </w:r>
      <w:r w:rsidRPr="00430D16">
        <w:rPr>
          <w:rFonts w:ascii="Garamond" w:hAnsi="Garamond"/>
          <w:shd w:val="clear" w:color="auto" w:fill="FFFFFF"/>
        </w:rPr>
        <w:tab/>
        <w:t xml:space="preserve"> </w:t>
      </w:r>
      <w:r w:rsidRPr="00430D16">
        <w:rPr>
          <w:rFonts w:ascii="Garamond" w:hAnsi="Garamond"/>
          <w:b/>
          <w:shd w:val="clear" w:color="auto" w:fill="FFFFFF"/>
        </w:rPr>
        <w:t xml:space="preserve">Staff contact: </w:t>
      </w:r>
      <w:r w:rsidRPr="00430D16">
        <w:rPr>
          <w:rFonts w:ascii="Garamond" w:hAnsi="Garamond"/>
          <w:u w:val="single"/>
          <w:shd w:val="clear" w:color="auto" w:fill="FFFFFF"/>
        </w:rPr>
        <w:t>emailaddress@xyz.com</w:t>
      </w:r>
      <w:r w:rsidRPr="00430D16">
        <w:rPr>
          <w:rFonts w:ascii="Garamond" w:hAnsi="Garamond"/>
          <w:b/>
          <w:shd w:val="clear" w:color="auto" w:fill="FFFFFF"/>
        </w:rPr>
        <w:t xml:space="preserve"> </w:t>
      </w:r>
      <w:r w:rsidRPr="00430D16">
        <w:rPr>
          <w:rFonts w:ascii="Garamond" w:hAnsi="Garamond"/>
          <w:shd w:val="clear" w:color="auto" w:fill="FFFFFF"/>
        </w:rPr>
        <w:t>(206) 555-1234</w:t>
      </w:r>
    </w:p>
    <w:p w14:paraId="3EA198CB" w14:textId="77777777" w:rsidR="002C3BE5" w:rsidRPr="00430D16" w:rsidRDefault="002C3BE5" w:rsidP="002C3BE5">
      <w:pPr>
        <w:pStyle w:val="NoSpacing"/>
        <w:rPr>
          <w:rFonts w:ascii="Garamond" w:hAnsi="Garamond"/>
          <w:shd w:val="clear" w:color="auto" w:fill="FFFFFF"/>
        </w:rPr>
      </w:pPr>
    </w:p>
    <w:p w14:paraId="586F7F9B" w14:textId="77777777" w:rsidR="002C3BE5" w:rsidRPr="00430D16" w:rsidRDefault="002C3BE5" w:rsidP="002C3BE5">
      <w:pPr>
        <w:rPr>
          <w:rFonts w:ascii="Garamond" w:hAnsi="Garamond"/>
          <w:i/>
        </w:rPr>
      </w:pPr>
      <w:r w:rsidRPr="00430D16">
        <w:rPr>
          <w:rFonts w:ascii="Garamond" w:hAnsi="Garamond"/>
          <w:b/>
          <w:noProof/>
          <w:sz w:val="24"/>
          <w:szCs w:val="24"/>
        </w:rPr>
        <w:lastRenderedPageBreak/>
        <mc:AlternateContent>
          <mc:Choice Requires="wps">
            <w:drawing>
              <wp:anchor distT="45720" distB="45720" distL="114300" distR="114300" simplePos="0" relativeHeight="251662336" behindDoc="0" locked="0" layoutInCell="1" allowOverlap="1" wp14:anchorId="7157F631" wp14:editId="568C97F5">
                <wp:simplePos x="0" y="0"/>
                <wp:positionH relativeFrom="column">
                  <wp:posOffset>-17780</wp:posOffset>
                </wp:positionH>
                <wp:positionV relativeFrom="paragraph">
                  <wp:posOffset>225425</wp:posOffset>
                </wp:positionV>
                <wp:extent cx="6553200" cy="755650"/>
                <wp:effectExtent l="0" t="0" r="19050" b="2540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755650"/>
                        </a:xfrm>
                        <a:prstGeom prst="rect">
                          <a:avLst/>
                        </a:prstGeom>
                        <a:solidFill>
                          <a:srgbClr val="FFFFFF"/>
                        </a:solidFill>
                        <a:ln w="3175">
                          <a:solidFill>
                            <a:srgbClr val="000000"/>
                          </a:solidFill>
                          <a:miter lim="800000"/>
                          <a:headEnd/>
                          <a:tailEnd/>
                        </a:ln>
                      </wps:spPr>
                      <wps:txbx>
                        <w:txbxContent>
                          <w:p w14:paraId="6AAA200D" w14:textId="77777777" w:rsidR="00EE69AF" w:rsidRPr="00EE69AF" w:rsidRDefault="00EE69AF" w:rsidP="00EE69AF">
                            <w:r w:rsidRPr="00EE69AF">
                              <w:t xml:space="preserve">Follow-Up with youth post hiring fair </w:t>
                            </w:r>
                            <w:r>
                              <w:t xml:space="preserve">through phone call, email, etc. Mentors will </w:t>
                            </w:r>
                            <w:r w:rsidRPr="00EE69AF">
                              <w:t xml:space="preserve">check in on </w:t>
                            </w:r>
                            <w:r>
                              <w:t xml:space="preserve">job </w:t>
                            </w:r>
                            <w:r w:rsidRPr="00EE69AF">
                              <w:t xml:space="preserve">application status, </w:t>
                            </w:r>
                            <w:r>
                              <w:t xml:space="preserve">answer any questions, </w:t>
                            </w:r>
                            <w:r w:rsidRPr="00EE69AF">
                              <w:t>connect youth to additional resources</w:t>
                            </w:r>
                            <w:r>
                              <w:t xml:space="preserve"> i.e. driver’s license, food security, education, etc.</w:t>
                            </w:r>
                            <w:r w:rsidR="0029298C">
                              <w:t xml:space="preserve"> Interactions will vary based on youth and need. </w:t>
                            </w:r>
                          </w:p>
                          <w:p w14:paraId="1B9C71E2" w14:textId="77777777" w:rsidR="00EE69AF" w:rsidRDefault="00EE69AF" w:rsidP="002C3BE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57F631" id="Text Box 5" o:spid="_x0000_s1029" type="#_x0000_t202" style="position:absolute;margin-left:-1.4pt;margin-top:17.75pt;width:516pt;height:5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" strokeweight=".25pt">
                <v:textbox>
                  <w:txbxContent>
                    <w:p w14:paraId="6AAA200D" w14:textId="77777777" w:rsidR="00EE69AF" w:rsidRPr="00EE69AF" w:rsidRDefault="00EE69AF" w:rsidP="00EE69AF">
                      <w:r w:rsidRPr="00EE69AF">
                        <w:t xml:space="preserve">Follow-Up with youth post hiring fair </w:t>
                      </w:r>
                      <w:r>
                        <w:t xml:space="preserve">through phone call, email, etc. Mentors will </w:t>
                      </w:r>
                      <w:r w:rsidRPr="00EE69AF">
                        <w:t xml:space="preserve">check in on </w:t>
                      </w:r>
                      <w:r>
                        <w:t xml:space="preserve">job </w:t>
                      </w:r>
                      <w:r w:rsidRPr="00EE69AF">
                        <w:t xml:space="preserve">application status, </w:t>
                      </w:r>
                      <w:r>
                        <w:t xml:space="preserve">answer any questions, </w:t>
                      </w:r>
                      <w:r w:rsidRPr="00EE69AF">
                        <w:t>connect youth to additional resources</w:t>
                      </w:r>
                      <w:r>
                        <w:t xml:space="preserve"> i.e. driver’s license, food security, education, etc.</w:t>
                      </w:r>
                      <w:r w:rsidR="0029298C">
                        <w:t xml:space="preserve"> Interactions will vary based on youth and need. </w:t>
                      </w:r>
                    </w:p>
                    <w:p w14:paraId="1B9C71E2" w14:textId="77777777" w:rsidR="00EE69AF" w:rsidRDefault="00EE69AF" w:rsidP="002C3BE5"/>
                  </w:txbxContent>
                </v:textbox>
                <w10:wrap type="square"/>
              </v:shape>
            </w:pict>
          </mc:Fallback>
        </mc:AlternateContent>
      </w:r>
      <w:r w:rsidRPr="00430D16">
        <w:rPr>
          <w:rFonts w:ascii="Garamond" w:hAnsi="Garamond"/>
          <w:i/>
        </w:rPr>
        <w:t>Role details, clients/groups, activities expectations, tasks, necessary capabilities, etc.</w:t>
      </w:r>
    </w:p>
    <w:p w14:paraId="487F51AC" w14:textId="77777777" w:rsidR="006B35D6" w:rsidRDefault="006B35D6"/>
    <w:sectPr w:rsidR="006B35D6" w:rsidSect="00D06B89">
      <w:pgSz w:w="12240" w:h="15840"/>
      <w:pgMar w:top="360" w:right="1008" w:bottom="36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ttachedTemplate r:id="rId1"/>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3BE5"/>
    <w:rsid w:val="0029298C"/>
    <w:rsid w:val="002C3BE5"/>
    <w:rsid w:val="006B35D6"/>
    <w:rsid w:val="00D06B89"/>
    <w:rsid w:val="00EE69AF"/>
    <w:rsid w:val="00FC68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B529B75"/>
  <w15:docId w15:val="{42050A2F-40B9-44F3-9E86-A24326FD16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3BE5"/>
    <w:pPr>
      <w:spacing w:after="200" w:line="276" w:lineRule="auto"/>
    </w:pPr>
  </w:style>
  <w:style w:type="paragraph" w:styleId="Heading1">
    <w:name w:val="heading 1"/>
    <w:basedOn w:val="Normal"/>
    <w:next w:val="Normal"/>
    <w:link w:val="Heading1Char"/>
    <w:uiPriority w:val="9"/>
    <w:qFormat/>
    <w:pPr>
      <w:keepNext/>
      <w:keepLines/>
      <w:spacing w:before="240" w:after="0" w:line="240" w:lineRule="auto"/>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after="0" w:line="240" w:lineRule="auto"/>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after="0" w:line="240" w:lineRule="auto"/>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after="0" w:line="240" w:lineRule="auto"/>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after="0" w:line="240" w:lineRule="auto"/>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after="0" w:line="240" w:lineRule="auto"/>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after="0" w:line="240" w:lineRule="auto"/>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spacing w:after="0" w:line="240" w:lineRule="auto"/>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after="0" w:line="240" w:lineRule="auto"/>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line="240" w:lineRule="auto"/>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spacing w:after="0" w:line="240" w:lineRule="auto"/>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line="240" w:lineRule="auto"/>
    </w:pPr>
    <w:rPr>
      <w:i/>
      <w:iCs/>
      <w:color w:val="44546A" w:themeColor="text2"/>
      <w:sz w:val="18"/>
      <w:szCs w:val="18"/>
    </w:rPr>
  </w:style>
  <w:style w:type="paragraph" w:styleId="NoSpacing">
    <w:name w:val="No Spacing"/>
    <w:uiPriority w:val="1"/>
    <w:qFormat/>
    <w:rsid w:val="002C3BE5"/>
  </w:style>
  <w:style w:type="table" w:styleId="TableGrid">
    <w:name w:val="Table Grid"/>
    <w:basedOn w:val="TableNormal"/>
    <w:uiPriority w:val="59"/>
    <w:rsid w:val="00EE69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im\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TotalTime>
  <Pages>3</Pages>
  <Words>157</Words>
  <Characters>900</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McGinley</dc:creator>
  <cp:keywords/>
  <dc:description/>
  <cp:lastModifiedBy>Outreach Coordinator</cp:lastModifiedBy>
  <cp:revision>2</cp:revision>
  <dcterms:created xsi:type="dcterms:W3CDTF">2016-11-21T23:08:00Z</dcterms:created>
  <dcterms:modified xsi:type="dcterms:W3CDTF">2016-11-21T23:08:00Z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