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E5" w:rsidRPr="00430D16" w:rsidRDefault="002C3BE5" w:rsidP="002C3BE5">
      <w:pPr>
        <w:spacing w:after="0" w:line="240" w:lineRule="auto"/>
        <w:jc w:val="center"/>
        <w:rPr>
          <w:rFonts w:ascii="Garamond" w:hAnsi="Garamond"/>
          <w:sz w:val="32"/>
        </w:rPr>
      </w:pPr>
      <w:r w:rsidRPr="00430D16">
        <w:rPr>
          <w:rFonts w:ascii="Garamond" w:hAnsi="Garamond"/>
          <w:sz w:val="32"/>
        </w:rPr>
        <w:t>Generation-To-Generation Seattle</w:t>
      </w:r>
    </w:p>
    <w:p w:rsidR="002C3BE5" w:rsidRPr="00430D16" w:rsidRDefault="002C3BE5" w:rsidP="002C3BE5">
      <w:pPr>
        <w:spacing w:after="0" w:line="240" w:lineRule="auto"/>
        <w:jc w:val="center"/>
        <w:rPr>
          <w:rFonts w:ascii="Garamond" w:hAnsi="Garamond"/>
          <w:b/>
          <w:smallCaps/>
          <w:color w:val="404040" w:themeColor="text1" w:themeTint="BF"/>
          <w:sz w:val="72"/>
        </w:rPr>
      </w:pPr>
      <w:r w:rsidRPr="00430D16">
        <w:rPr>
          <w:rFonts w:ascii="Garamond" w:hAnsi="Garamond"/>
          <w:b/>
          <w:smallCaps/>
          <w:color w:val="404040" w:themeColor="text1" w:themeTint="BF"/>
          <w:sz w:val="72"/>
        </w:rPr>
        <w:t>Role Descriptions</w:t>
      </w:r>
    </w:p>
    <w:p w:rsidR="002C3BE5" w:rsidRPr="00430D16" w:rsidRDefault="002C3BE5" w:rsidP="002C3BE5">
      <w:pPr>
        <w:spacing w:after="0" w:line="240" w:lineRule="auto"/>
        <w:jc w:val="center"/>
        <w:rPr>
          <w:rFonts w:ascii="Garamond" w:hAnsi="Garamond"/>
          <w:b/>
          <w:smallCaps/>
          <w:sz w:val="52"/>
        </w:rPr>
      </w:pPr>
      <w:r w:rsidRPr="00430D16">
        <w:rPr>
          <w:rFonts w:ascii="Garamond" w:hAnsi="Garamond"/>
          <w:b/>
          <w:smallCaps/>
          <w:sz w:val="52"/>
        </w:rPr>
        <w:t>Youth-Serving Organization</w:t>
      </w:r>
    </w:p>
    <w:p w:rsidR="002C3BE5" w:rsidRPr="00430D16" w:rsidRDefault="002C3BE5" w:rsidP="002C3BE5">
      <w:pPr>
        <w:spacing w:after="0" w:line="240" w:lineRule="auto"/>
        <w:rPr>
          <w:rFonts w:ascii="Garamond" w:hAnsi="Garamond"/>
          <w:sz w:val="24"/>
          <w:szCs w:val="24"/>
        </w:rPr>
      </w:pPr>
    </w:p>
    <w:p w:rsidR="002C3BE5" w:rsidRPr="00430D16" w:rsidRDefault="002C3BE5" w:rsidP="002C3BE5">
      <w:pPr>
        <w:spacing w:after="0" w:line="240" w:lineRule="auto"/>
        <w:rPr>
          <w:rFonts w:ascii="Garamond" w:hAnsi="Garamond"/>
          <w:b/>
          <w:sz w:val="28"/>
          <w:szCs w:val="24"/>
          <w:u w:val="single"/>
        </w:rPr>
      </w:pPr>
      <w:r w:rsidRPr="00430D16">
        <w:rPr>
          <w:rFonts w:ascii="Garamond" w:hAnsi="Garamond"/>
          <w:b/>
          <w:sz w:val="28"/>
          <w:szCs w:val="24"/>
          <w:u w:val="single"/>
        </w:rPr>
        <w:t xml:space="preserve">Project Description  </w:t>
      </w:r>
    </w:p>
    <w:p w:rsidR="002C3BE5" w:rsidRPr="00430D16" w:rsidRDefault="002C3BE5" w:rsidP="002C3BE5">
      <w:pPr>
        <w:spacing w:after="0" w:line="240" w:lineRule="auto"/>
        <w:rPr>
          <w:rFonts w:ascii="Garamond" w:hAnsi="Garamond"/>
          <w:sz w:val="24"/>
          <w:szCs w:val="24"/>
        </w:rPr>
      </w:pPr>
      <w:r w:rsidRPr="00430D16">
        <w:rPr>
          <w:rFonts w:ascii="Garamond" w:hAnsi="Garamond"/>
          <w:b/>
          <w:noProof/>
          <w:sz w:val="24"/>
          <w:szCs w:val="24"/>
        </w:rPr>
        <mc:AlternateContent>
          <mc:Choice Requires="wps">
            <w:drawing>
              <wp:anchor distT="45720" distB="45720" distL="114300" distR="114300" simplePos="0" relativeHeight="251660288" behindDoc="0" locked="0" layoutInCell="1" allowOverlap="1" wp14:anchorId="47855BB1" wp14:editId="621B8085">
                <wp:simplePos x="0" y="0"/>
                <wp:positionH relativeFrom="column">
                  <wp:posOffset>0</wp:posOffset>
                </wp:positionH>
                <wp:positionV relativeFrom="paragraph">
                  <wp:posOffset>369570</wp:posOffset>
                </wp:positionV>
                <wp:extent cx="6553200" cy="75565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5650"/>
                        </a:xfrm>
                        <a:prstGeom prst="rect">
                          <a:avLst/>
                        </a:prstGeom>
                        <a:solidFill>
                          <a:srgbClr val="FFFFFF"/>
                        </a:solidFill>
                        <a:ln w="3175">
                          <a:solidFill>
                            <a:srgbClr val="000000"/>
                          </a:solidFill>
                          <a:miter lim="800000"/>
                          <a:headEnd/>
                          <a:tailEnd/>
                        </a:ln>
                      </wps:spPr>
                      <wps:txbx>
                        <w:txbxContent>
                          <w:p w:rsidR="002C3BE5" w:rsidRDefault="00DB4FF8" w:rsidP="002C3BE5">
                            <w:r>
                              <w:t xml:space="preserve">The Boys &amp; Girls Clubs of King County are committed to serving the youth who would most benefit from positive adult support. We provide a safe an inclusive place for all kids, and have an emphasis on serving youth who are facing the greatest disadvantages.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9.1pt;width:516pt;height: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" strokeweight=".25pt">
                <v:textbox>
                  <w:txbxContent>
                    <w:p w:rsidR="002C3BE5" w:rsidRDefault="00DB4FF8" w:rsidP="002C3BE5">
                      <w:r>
                        <w:t xml:space="preserve">The Boys &amp; Girls Clubs of King County are committed to serving the youth who would most benefit from positive adult support. We provide a safe an inclusive place for all kids, and have an emphasis on serving youth who are facing the greatest disadvantages. </w:t>
                      </w:r>
                    </w:p>
                  </w:txbxContent>
                </v:textbox>
                <w10:wrap type="square"/>
              </v:shape>
            </w:pict>
          </mc:Fallback>
        </mc:AlternateContent>
      </w:r>
      <w:r w:rsidRPr="00430D16">
        <w:rPr>
          <w:rFonts w:ascii="Garamond" w:hAnsi="Garamond"/>
          <w:i/>
          <w:sz w:val="24"/>
          <w:szCs w:val="24"/>
        </w:rPr>
        <w:t>Answer the Questions, “Why are we doing this?” and “How will we do it?”</w:t>
      </w:r>
    </w:p>
    <w:p w:rsidR="002C3BE5" w:rsidRPr="00430D16" w:rsidRDefault="002C3BE5" w:rsidP="002C3BE5">
      <w:pPr>
        <w:rPr>
          <w:rFonts w:ascii="Garamond" w:hAnsi="Garamond"/>
          <w:sz w:val="24"/>
          <w:szCs w:val="24"/>
        </w:rPr>
      </w:pPr>
    </w:p>
    <w:p w:rsidR="002C3BE5" w:rsidRPr="00430D16" w:rsidRDefault="002C3BE5" w:rsidP="002C3BE5">
      <w:pPr>
        <w:spacing w:after="0" w:line="240" w:lineRule="auto"/>
        <w:rPr>
          <w:rFonts w:ascii="Garamond" w:hAnsi="Garamond"/>
          <w:b/>
          <w:sz w:val="28"/>
          <w:szCs w:val="24"/>
          <w:u w:val="single"/>
        </w:rPr>
      </w:pPr>
      <w:r w:rsidRPr="00430D16">
        <w:rPr>
          <w:rFonts w:ascii="Garamond" w:hAnsi="Garamond"/>
          <w:b/>
          <w:sz w:val="28"/>
          <w:szCs w:val="24"/>
          <w:u w:val="single"/>
        </w:rPr>
        <w:t>Role Profiles</w:t>
      </w:r>
    </w:p>
    <w:p w:rsidR="002C3BE5" w:rsidRPr="00430D16" w:rsidRDefault="002C3BE5" w:rsidP="002C3BE5">
      <w:pPr>
        <w:spacing w:after="0" w:line="240" w:lineRule="auto"/>
        <w:rPr>
          <w:rFonts w:ascii="Garamond" w:hAnsi="Garamond"/>
          <w:b/>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Role: </w:t>
      </w:r>
      <w:r w:rsidR="00DB4FF8">
        <w:rPr>
          <w:rFonts w:ascii="Garamond" w:hAnsi="Garamond"/>
          <w:shd w:val="clear" w:color="auto" w:fill="FFFFFF"/>
        </w:rPr>
        <w:t>Weekly Volunteer (up to 5)</w:t>
      </w:r>
      <w:r>
        <w:rPr>
          <w:rFonts w:ascii="Garamond" w:hAnsi="Garamond"/>
          <w:shd w:val="clear" w:color="auto" w:fill="FFFFFF"/>
        </w:rPr>
        <w:tab/>
      </w:r>
      <w:r>
        <w:rPr>
          <w:rFonts w:ascii="Garamond" w:hAnsi="Garamond"/>
          <w:shd w:val="clear" w:color="auto" w:fill="FFFFFF"/>
        </w:rPr>
        <w:tab/>
      </w:r>
      <w:r w:rsidRPr="00430D16">
        <w:rPr>
          <w:rFonts w:ascii="Garamond" w:hAnsi="Garamond"/>
          <w:shd w:val="clear" w:color="auto" w:fill="FFFFFF"/>
        </w:rPr>
        <w:t xml:space="preserve"> </w:t>
      </w:r>
      <w:r w:rsidR="00DB4FF8">
        <w:rPr>
          <w:rFonts w:ascii="Garamond" w:hAnsi="Garamond"/>
          <w:shd w:val="clear" w:color="auto" w:fill="FFFFFF"/>
        </w:rPr>
        <w:tab/>
      </w:r>
      <w:r>
        <w:rPr>
          <w:rFonts w:ascii="Garamond" w:hAnsi="Garamond"/>
          <w:shd w:val="clear" w:color="auto" w:fill="FFFFFF"/>
        </w:rPr>
        <w:t>F</w:t>
      </w:r>
      <w:r w:rsidRPr="00430D16">
        <w:rPr>
          <w:rFonts w:ascii="Garamond" w:hAnsi="Garamond"/>
          <w:b/>
          <w:shd w:val="clear" w:color="auto" w:fill="FFFFFF"/>
        </w:rPr>
        <w:t>requency</w:t>
      </w:r>
      <w:r w:rsidRPr="00430D16">
        <w:rPr>
          <w:rFonts w:ascii="Garamond" w:hAnsi="Garamond"/>
          <w:shd w:val="clear" w:color="auto" w:fill="FFFFFF"/>
        </w:rPr>
        <w:t xml:space="preserve">: </w:t>
      </w:r>
      <w:r w:rsidR="00DB4FF8">
        <w:rPr>
          <w:rFonts w:ascii="Garamond" w:hAnsi="Garamond"/>
          <w:shd w:val="clear" w:color="auto" w:fill="FFFFFF"/>
        </w:rPr>
        <w:t>1.5</w:t>
      </w:r>
      <w:r w:rsidRPr="00430D16">
        <w:rPr>
          <w:rFonts w:ascii="Garamond" w:hAnsi="Garamond"/>
          <w:shd w:val="clear" w:color="auto" w:fill="FFFFFF"/>
        </w:rPr>
        <w:t xml:space="preserve"> hours </w:t>
      </w:r>
      <w:r w:rsidR="00DB4FF8">
        <w:rPr>
          <w:rFonts w:ascii="Garamond" w:hAnsi="Garamond"/>
          <w:shd w:val="clear" w:color="auto" w:fill="FFFFFF"/>
        </w:rPr>
        <w:t>1</w:t>
      </w:r>
      <w:r w:rsidRPr="00430D16">
        <w:rPr>
          <w:rFonts w:ascii="Garamond" w:hAnsi="Garamond"/>
          <w:shd w:val="clear" w:color="auto" w:fill="FFFFFF"/>
        </w:rPr>
        <w:t xml:space="preserve"> times/week for </w:t>
      </w:r>
      <w:r w:rsidR="00DB4FF8">
        <w:rPr>
          <w:rFonts w:ascii="Garamond" w:hAnsi="Garamond"/>
          <w:shd w:val="clear" w:color="auto" w:fill="FFFFFF"/>
        </w:rPr>
        <w:t xml:space="preserve">6 </w:t>
      </w:r>
      <w:r w:rsidRPr="00430D16">
        <w:rPr>
          <w:rFonts w:ascii="Garamond" w:hAnsi="Garamond"/>
          <w:shd w:val="clear" w:color="auto" w:fill="FFFFFF"/>
        </w:rPr>
        <w:t>months</w:t>
      </w:r>
    </w:p>
    <w:p w:rsidR="002C3BE5" w:rsidRPr="00430D16" w:rsidRDefault="002C3BE5" w:rsidP="002C3BE5">
      <w:pPr>
        <w:pStyle w:val="NoSpacing"/>
        <w:rPr>
          <w:rFonts w:ascii="Garamond" w:hAnsi="Garamond"/>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Staff liaison: </w:t>
      </w:r>
      <w:r w:rsidR="00DB4FF8">
        <w:rPr>
          <w:rFonts w:ascii="Garamond" w:hAnsi="Garamond"/>
          <w:shd w:val="clear" w:color="auto" w:fill="FFFFFF"/>
        </w:rPr>
        <w:t>Zach Wenman</w:t>
      </w:r>
      <w:r w:rsidR="00DB4FF8">
        <w:rPr>
          <w:rFonts w:ascii="Garamond" w:hAnsi="Garamond"/>
          <w:shd w:val="clear" w:color="auto" w:fill="FFFFFF"/>
        </w:rPr>
        <w:tab/>
      </w:r>
      <w:r w:rsidR="00DB4FF8">
        <w:rPr>
          <w:rFonts w:ascii="Garamond" w:hAnsi="Garamond"/>
          <w:shd w:val="clear" w:color="auto" w:fill="FFFFFF"/>
        </w:rPr>
        <w:tab/>
      </w:r>
      <w:r w:rsidR="00DB4FF8">
        <w:rPr>
          <w:rFonts w:ascii="Garamond" w:hAnsi="Garamond"/>
          <w:shd w:val="clear" w:color="auto" w:fill="FFFFFF"/>
        </w:rPr>
        <w:tab/>
      </w:r>
      <w:r w:rsidRPr="00430D16">
        <w:rPr>
          <w:rFonts w:ascii="Garamond" w:hAnsi="Garamond"/>
          <w:b/>
          <w:shd w:val="clear" w:color="auto" w:fill="FFFFFF"/>
        </w:rPr>
        <w:t xml:space="preserve">Staff contact: </w:t>
      </w:r>
      <w:hyperlink r:id="rId6" w:history="1">
        <w:r w:rsidR="00DB4FF8" w:rsidRPr="00892CA8">
          <w:rPr>
            <w:rStyle w:val="Hyperlink"/>
            <w:rFonts w:ascii="Garamond" w:hAnsi="Garamond"/>
            <w:shd w:val="clear" w:color="auto" w:fill="FFFFFF"/>
          </w:rPr>
          <w:t>zwenman@positiveplace.org</w:t>
        </w:r>
      </w:hyperlink>
      <w:r w:rsidR="00DB4FF8">
        <w:rPr>
          <w:rFonts w:ascii="Garamond" w:hAnsi="Garamond"/>
          <w:shd w:val="clear" w:color="auto" w:fill="FFFFFF"/>
        </w:rPr>
        <w:t xml:space="preserve"> </w:t>
      </w:r>
      <w:r w:rsidR="00DB4FF8" w:rsidRPr="00DB4FF8">
        <w:rPr>
          <w:rFonts w:ascii="Garamond" w:hAnsi="Garamond"/>
          <w:shd w:val="clear" w:color="auto" w:fill="FFFFFF"/>
        </w:rPr>
        <w:t>425.250.4755</w:t>
      </w:r>
    </w:p>
    <w:p w:rsidR="002C3BE5" w:rsidRPr="00430D16" w:rsidRDefault="00DB4FF8" w:rsidP="002C3BE5">
      <w:pPr>
        <w:pStyle w:val="NoSpacing"/>
        <w:rPr>
          <w:rFonts w:ascii="Garamond" w:hAnsi="Garamond"/>
          <w:shd w:val="clear" w:color="auto" w:fill="FFFFFF"/>
        </w:rPr>
      </w:pPr>
      <w:r w:rsidRPr="00430D16">
        <w:rPr>
          <w:rFonts w:ascii="Garamond" w:hAnsi="Garamond"/>
          <w:b/>
          <w:noProof/>
          <w:sz w:val="24"/>
          <w:szCs w:val="24"/>
        </w:rPr>
        <mc:AlternateContent>
          <mc:Choice Requires="wps">
            <w:drawing>
              <wp:anchor distT="45720" distB="45720" distL="114300" distR="114300" simplePos="0" relativeHeight="251659264" behindDoc="0" locked="0" layoutInCell="1" allowOverlap="1" wp14:anchorId="7DBFFA87" wp14:editId="48FB199C">
                <wp:simplePos x="0" y="0"/>
                <wp:positionH relativeFrom="column">
                  <wp:posOffset>-20955</wp:posOffset>
                </wp:positionH>
                <wp:positionV relativeFrom="paragraph">
                  <wp:posOffset>384175</wp:posOffset>
                </wp:positionV>
                <wp:extent cx="6553200" cy="819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19150"/>
                        </a:xfrm>
                        <a:prstGeom prst="rect">
                          <a:avLst/>
                        </a:prstGeom>
                        <a:solidFill>
                          <a:srgbClr val="FFFFFF"/>
                        </a:solidFill>
                        <a:ln w="3175">
                          <a:solidFill>
                            <a:srgbClr val="000000"/>
                          </a:solidFill>
                          <a:miter lim="800000"/>
                          <a:headEnd/>
                          <a:tailEnd/>
                        </a:ln>
                      </wps:spPr>
                      <wps:txbx>
                        <w:txbxContent>
                          <w:p w:rsidR="002C3BE5" w:rsidRDefault="00DB4FF8" w:rsidP="002C3BE5">
                            <w:r>
                              <w:t xml:space="preserve">This role will serve as an after-school program support helper and a small group mentor. This volunteer will attend our Sammamish Teen Center once per week at the same designated day and time, and help with program implementation as needed. Additionally, this volunteer will be “assigned” a small group of BGC members to mentor and build a relationship with while at the Club.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5pt;margin-top:30.25pt;width:516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" strokeweight=".25pt">
                <v:textbox>
                  <w:txbxContent>
                    <w:p w:rsidR="002C3BE5" w:rsidRDefault="00DB4FF8" w:rsidP="002C3BE5">
                      <w:r>
                        <w:t xml:space="preserve">This role will serve as an after-school program support helper and a small group mentor. This volunteer will attend our Sammamish Teen Center once per week at the same designated day and time, and help with program implementation as needed. Additionally, this volunteer will be “assigned” a small group of BGC members to mentor and build a relationship with while at the Club. </w:t>
                      </w:r>
                    </w:p>
                  </w:txbxContent>
                </v:textbox>
                <w10:wrap type="square"/>
              </v:shape>
            </w:pict>
          </mc:Fallback>
        </mc:AlternateContent>
      </w:r>
    </w:p>
    <w:p w:rsidR="002C3BE5" w:rsidRPr="00430D16" w:rsidRDefault="002C3BE5" w:rsidP="002C3BE5">
      <w:pPr>
        <w:rPr>
          <w:rFonts w:ascii="Garamond" w:hAnsi="Garamond"/>
          <w:i/>
        </w:rPr>
      </w:pPr>
      <w:r w:rsidRPr="00430D16">
        <w:rPr>
          <w:rFonts w:ascii="Garamond" w:hAnsi="Garamond"/>
          <w:i/>
        </w:rPr>
        <w:t>Role details, clients/groups, activities expectations, tasks, necessary capabilities, etc.</w:t>
      </w:r>
    </w:p>
    <w:p w:rsidR="002C3BE5" w:rsidRDefault="002C3BE5" w:rsidP="002C3BE5">
      <w:pPr>
        <w:spacing w:after="0" w:line="240" w:lineRule="auto"/>
        <w:jc w:val="center"/>
        <w:rPr>
          <w:rFonts w:ascii="Garamond" w:hAnsi="Garamond"/>
          <w:b/>
          <w:shd w:val="clear" w:color="auto" w:fill="FFFFFF"/>
        </w:rPr>
      </w:pPr>
    </w:p>
    <w:p w:rsidR="002C3BE5" w:rsidRDefault="002C3BE5" w:rsidP="002C3BE5">
      <w:pPr>
        <w:spacing w:after="0" w:line="240" w:lineRule="auto"/>
        <w:jc w:val="center"/>
        <w:rPr>
          <w:rFonts w:ascii="Garamond" w:hAnsi="Garamond"/>
          <w:b/>
          <w:shd w:val="clear" w:color="auto" w:fill="FFFFFF"/>
        </w:rPr>
      </w:pPr>
      <w:r>
        <w:rPr>
          <w:rFonts w:ascii="Garamond" w:hAnsi="Garamond"/>
          <w:b/>
          <w:shd w:val="clear" w:color="auto" w:fill="FFFFFF"/>
        </w:rPr>
        <w:t>*********************************</w:t>
      </w:r>
    </w:p>
    <w:p w:rsidR="002C3BE5" w:rsidRPr="00430D16" w:rsidRDefault="002C3BE5" w:rsidP="002C3BE5">
      <w:pPr>
        <w:pStyle w:val="NoSpacing"/>
        <w:rPr>
          <w:rFonts w:ascii="Garamond" w:hAnsi="Garamond"/>
          <w:shd w:val="clear" w:color="auto" w:fill="FFFFFF"/>
        </w:rPr>
      </w:pPr>
    </w:p>
    <w:p w:rsidR="002C3BE5" w:rsidRPr="00430D16" w:rsidRDefault="002C3BE5" w:rsidP="002C3BE5">
      <w:pPr>
        <w:spacing w:after="0" w:line="240" w:lineRule="auto"/>
        <w:rPr>
          <w:rFonts w:ascii="Garamond" w:hAnsi="Garamond"/>
          <w:b/>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Role: </w:t>
      </w:r>
      <w:r w:rsidR="00DB4FF8">
        <w:rPr>
          <w:rFonts w:ascii="Garamond" w:hAnsi="Garamond"/>
          <w:shd w:val="clear" w:color="auto" w:fill="FFFFFF"/>
        </w:rPr>
        <w:t>Program Volunteer</w:t>
      </w:r>
      <w:r w:rsidRPr="00430D16">
        <w:rPr>
          <w:rFonts w:ascii="Garamond" w:hAnsi="Garamond"/>
          <w:shd w:val="clear" w:color="auto" w:fill="FFFFFF"/>
        </w:rPr>
        <w:tab/>
      </w:r>
      <w:r w:rsidRPr="00430D16">
        <w:rPr>
          <w:rFonts w:ascii="Garamond" w:hAnsi="Garamond"/>
          <w:shd w:val="clear" w:color="auto" w:fill="FFFFFF"/>
        </w:rPr>
        <w:tab/>
        <w:t xml:space="preserve"> </w:t>
      </w:r>
      <w:r w:rsidR="00DB4FF8">
        <w:rPr>
          <w:rFonts w:ascii="Garamond" w:hAnsi="Garamond"/>
          <w:shd w:val="clear" w:color="auto" w:fill="FFFFFF"/>
        </w:rPr>
        <w:tab/>
      </w:r>
      <w:r>
        <w:rPr>
          <w:rFonts w:ascii="Garamond" w:hAnsi="Garamond"/>
          <w:b/>
          <w:shd w:val="clear" w:color="auto" w:fill="FFFFFF"/>
        </w:rPr>
        <w:t>F</w:t>
      </w:r>
      <w:r w:rsidRPr="00430D16">
        <w:rPr>
          <w:rFonts w:ascii="Garamond" w:hAnsi="Garamond"/>
          <w:b/>
          <w:shd w:val="clear" w:color="auto" w:fill="FFFFFF"/>
        </w:rPr>
        <w:t>requency</w:t>
      </w:r>
      <w:r w:rsidRPr="00430D16">
        <w:rPr>
          <w:rFonts w:ascii="Garamond" w:hAnsi="Garamond"/>
          <w:shd w:val="clear" w:color="auto" w:fill="FFFFFF"/>
        </w:rPr>
        <w:t xml:space="preserve">: </w:t>
      </w:r>
      <w:r w:rsidR="00DB4FF8">
        <w:rPr>
          <w:rFonts w:ascii="Garamond" w:hAnsi="Garamond"/>
          <w:shd w:val="clear" w:color="auto" w:fill="FFFFFF"/>
        </w:rPr>
        <w:t>1.5</w:t>
      </w:r>
      <w:r w:rsidRPr="00430D16">
        <w:rPr>
          <w:rFonts w:ascii="Garamond" w:hAnsi="Garamond"/>
          <w:shd w:val="clear" w:color="auto" w:fill="FFFFFF"/>
        </w:rPr>
        <w:t xml:space="preserve"> hours </w:t>
      </w:r>
      <w:proofErr w:type="gramStart"/>
      <w:r w:rsidR="00DB4FF8">
        <w:rPr>
          <w:rFonts w:ascii="Garamond" w:hAnsi="Garamond"/>
          <w:shd w:val="clear" w:color="auto" w:fill="FFFFFF"/>
        </w:rPr>
        <w:t>2</w:t>
      </w:r>
      <w:r w:rsidRPr="00430D16">
        <w:rPr>
          <w:rFonts w:ascii="Garamond" w:hAnsi="Garamond"/>
          <w:shd w:val="clear" w:color="auto" w:fill="FFFFFF"/>
        </w:rPr>
        <w:t xml:space="preserve"> times/week for </w:t>
      </w:r>
      <w:r w:rsidR="00DB4FF8">
        <w:rPr>
          <w:rFonts w:ascii="Garamond" w:hAnsi="Garamond"/>
          <w:shd w:val="clear" w:color="auto" w:fill="FFFFFF"/>
        </w:rPr>
        <w:t xml:space="preserve">6 </w:t>
      </w:r>
      <w:r w:rsidRPr="00430D16">
        <w:rPr>
          <w:rFonts w:ascii="Garamond" w:hAnsi="Garamond"/>
          <w:shd w:val="clear" w:color="auto" w:fill="FFFFFF"/>
        </w:rPr>
        <w:t>months</w:t>
      </w:r>
      <w:proofErr w:type="gramEnd"/>
    </w:p>
    <w:p w:rsidR="00DB4FF8" w:rsidRPr="00430D16" w:rsidRDefault="00DB4FF8" w:rsidP="00DB4FF8">
      <w:pPr>
        <w:pStyle w:val="NoSpacing"/>
        <w:rPr>
          <w:rFonts w:ascii="Garamond" w:hAnsi="Garamond"/>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Staff liaison: </w:t>
      </w:r>
      <w:r>
        <w:rPr>
          <w:rFonts w:ascii="Garamond" w:hAnsi="Garamond"/>
          <w:shd w:val="clear" w:color="auto" w:fill="FFFFFF"/>
        </w:rPr>
        <w:t>Zach Wenman</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sidRPr="00430D16">
        <w:rPr>
          <w:rFonts w:ascii="Garamond" w:hAnsi="Garamond"/>
          <w:b/>
          <w:shd w:val="clear" w:color="auto" w:fill="FFFFFF"/>
        </w:rPr>
        <w:t xml:space="preserve">Staff contact: </w:t>
      </w:r>
      <w:hyperlink r:id="rId7" w:history="1">
        <w:r w:rsidRPr="00892CA8">
          <w:rPr>
            <w:rStyle w:val="Hyperlink"/>
            <w:rFonts w:ascii="Garamond" w:hAnsi="Garamond"/>
            <w:shd w:val="clear" w:color="auto" w:fill="FFFFFF"/>
          </w:rPr>
          <w:t>zwenman@positiveplace.org</w:t>
        </w:r>
      </w:hyperlink>
      <w:r>
        <w:rPr>
          <w:rFonts w:ascii="Garamond" w:hAnsi="Garamond"/>
          <w:shd w:val="clear" w:color="auto" w:fill="FFFFFF"/>
        </w:rPr>
        <w:t xml:space="preserve"> </w:t>
      </w:r>
      <w:r w:rsidRPr="00DB4FF8">
        <w:rPr>
          <w:rFonts w:ascii="Garamond" w:hAnsi="Garamond"/>
          <w:shd w:val="clear" w:color="auto" w:fill="FFFFFF"/>
        </w:rPr>
        <w:t>425.250.4755</w:t>
      </w:r>
    </w:p>
    <w:p w:rsidR="002C3BE5" w:rsidRPr="00430D16" w:rsidRDefault="002C3BE5" w:rsidP="002C3BE5">
      <w:pPr>
        <w:pStyle w:val="NoSpacing"/>
        <w:rPr>
          <w:rFonts w:ascii="Garamond" w:hAnsi="Garamond"/>
          <w:shd w:val="clear" w:color="auto" w:fill="FFFFFF"/>
        </w:rPr>
      </w:pPr>
    </w:p>
    <w:p w:rsidR="002C3BE5" w:rsidRPr="00430D16" w:rsidRDefault="002C3BE5" w:rsidP="002C3BE5">
      <w:pPr>
        <w:pStyle w:val="NoSpacing"/>
        <w:rPr>
          <w:rFonts w:ascii="Garamond" w:hAnsi="Garamond"/>
          <w:shd w:val="clear" w:color="auto" w:fill="FFFFFF"/>
        </w:rPr>
      </w:pPr>
    </w:p>
    <w:p w:rsidR="002C3BE5" w:rsidRDefault="002C3BE5" w:rsidP="002C3BE5">
      <w:pPr>
        <w:rPr>
          <w:rFonts w:ascii="Garamond" w:hAnsi="Garamond"/>
          <w:i/>
        </w:rPr>
      </w:pPr>
      <w:r w:rsidRPr="00430D16">
        <w:rPr>
          <w:rFonts w:ascii="Garamond" w:hAnsi="Garamond"/>
          <w:b/>
          <w:noProof/>
          <w:sz w:val="24"/>
          <w:szCs w:val="24"/>
        </w:rPr>
        <mc:AlternateContent>
          <mc:Choice Requires="wps">
            <w:drawing>
              <wp:anchor distT="45720" distB="45720" distL="114300" distR="114300" simplePos="0" relativeHeight="251661312" behindDoc="0" locked="0" layoutInCell="1" allowOverlap="1" wp14:anchorId="775F3658" wp14:editId="1AB4B4B3">
                <wp:simplePos x="0" y="0"/>
                <wp:positionH relativeFrom="column">
                  <wp:posOffset>-17780</wp:posOffset>
                </wp:positionH>
                <wp:positionV relativeFrom="paragraph">
                  <wp:posOffset>225425</wp:posOffset>
                </wp:positionV>
                <wp:extent cx="6553200" cy="755650"/>
                <wp:effectExtent l="0" t="0" r="1905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5650"/>
                        </a:xfrm>
                        <a:prstGeom prst="rect">
                          <a:avLst/>
                        </a:prstGeom>
                        <a:solidFill>
                          <a:srgbClr val="FFFFFF"/>
                        </a:solidFill>
                        <a:ln w="3175">
                          <a:solidFill>
                            <a:srgbClr val="000000"/>
                          </a:solidFill>
                          <a:miter lim="800000"/>
                          <a:headEnd/>
                          <a:tailEnd/>
                        </a:ln>
                      </wps:spPr>
                      <wps:txbx>
                        <w:txbxContent>
                          <w:p w:rsidR="002C3BE5" w:rsidRDefault="00DB4FF8" w:rsidP="002C3BE5">
                            <w:r>
                              <w:t>This volunteer role commits to spending time at the Sammamish Teen Center at least twice per week for 6 months. This volunteer role will be more involved in after school programs for our members and may even elect to lead a program (e.g. Chess, or Math Club) after getting some experience helping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pt;margin-top:17.75pt;width:516pt;height: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" strokeweight=".25pt">
                <v:textbox>
                  <w:txbxContent>
                    <w:p w:rsidR="002C3BE5" w:rsidRDefault="00DB4FF8" w:rsidP="002C3BE5">
                      <w:r>
                        <w:t>This volunteer role commits to spending time at the Sammamish Teen Center at least twice per week for 6 months. This volunteer role will be more involved in after school programs for our members and may even elect to lead a program (e.g. Chess, or Math Club) after getting some experience helping support.</w:t>
                      </w:r>
                    </w:p>
                  </w:txbxContent>
                </v:textbox>
                <w10:wrap type="square"/>
              </v:shape>
            </w:pict>
          </mc:Fallback>
        </mc:AlternateContent>
      </w:r>
      <w:r w:rsidRPr="00430D16">
        <w:rPr>
          <w:rFonts w:ascii="Garamond" w:hAnsi="Garamond"/>
          <w:i/>
        </w:rPr>
        <w:t>Role details, clients/groups, activities expectations, tasks, necessary capabilities, etc.</w:t>
      </w:r>
      <w:bookmarkStart w:id="0" w:name="_GoBack"/>
      <w:bookmarkEnd w:id="0"/>
    </w:p>
    <w:sectPr w:rsidR="002C3BE5" w:rsidSect="00E952BE">
      <w:pgSz w:w="12240" w:h="15840"/>
      <w:pgMar w:top="36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E5"/>
    <w:rsid w:val="002C3BE5"/>
    <w:rsid w:val="006B35D6"/>
    <w:rsid w:val="00DB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E5"/>
    <w:pPr>
      <w:spacing w:after="200" w:line="27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styleId="NoSpacing">
    <w:name w:val="No Spacing"/>
    <w:uiPriority w:val="1"/>
    <w:qFormat/>
    <w:rsid w:val="002C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E5"/>
    <w:pPr>
      <w:spacing w:after="200" w:line="27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styleId="NoSpacing">
    <w:name w:val="No Spacing"/>
    <w:uiPriority w:val="1"/>
    <w:qFormat/>
    <w:rsid w:val="002C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wenman@positivepla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wenman@positivepla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McGinley</dc:creator>
  <cp:lastModifiedBy>Evan McKittrick</cp:lastModifiedBy>
  <cp:revision>2</cp:revision>
  <dcterms:created xsi:type="dcterms:W3CDTF">2016-09-23T22:10:00Z</dcterms:created>
  <dcterms:modified xsi:type="dcterms:W3CDTF">2016-09-23T22:10:00Z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